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4D39F5E6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8617E5">
        <w:rPr>
          <w:rFonts w:asciiTheme="majorHAnsi" w:hAnsiTheme="majorHAnsi"/>
          <w:noProof/>
        </w:rPr>
        <w:t xml:space="preserve">Příloha č. </w:t>
      </w:r>
      <w:r w:rsidR="008617E5" w:rsidRPr="008617E5">
        <w:rPr>
          <w:rFonts w:asciiTheme="majorHAnsi" w:hAnsiTheme="majorHAnsi"/>
          <w:noProof/>
        </w:rPr>
        <w:t xml:space="preserve">3 </w:t>
      </w:r>
      <w:r w:rsidR="00EA2C48" w:rsidRPr="008617E5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5785435F" w:rsidR="00EA2C48" w:rsidRDefault="000553F9" w:rsidP="004848F8">
      <w:pPr>
        <w:pStyle w:val="Identifikace"/>
      </w:pPr>
      <w:r>
        <w:tab/>
      </w:r>
      <w:r w:rsidR="00EA2C48" w:rsidRPr="008617E5">
        <w:t xml:space="preserve">zastoupená </w:t>
      </w:r>
      <w:r w:rsidR="008617E5" w:rsidRPr="008617E5">
        <w:t>Bc. Jiřím Svobodou, MBA, generálním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7434DE2B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</w:t>
      </w:r>
      <w:r w:rsidRPr="00211813">
        <w:rPr>
          <w:rStyle w:val="PreambuleChar"/>
        </w:rPr>
        <w:t xml:space="preserve">výsledků </w:t>
      </w:r>
      <w:r w:rsidR="002E20E4" w:rsidRPr="00211813">
        <w:rPr>
          <w:rStyle w:val="PreambuleChar"/>
        </w:rPr>
        <w:t>výběrového</w:t>
      </w:r>
      <w:r w:rsidRPr="00211813">
        <w:rPr>
          <w:rStyle w:val="PreambuleChar"/>
        </w:rPr>
        <w:t xml:space="preserve"> řízení</w:t>
      </w:r>
      <w:r w:rsidRPr="004848F8">
        <w:rPr>
          <w:rStyle w:val="PreambuleChar"/>
        </w:rPr>
        <w:t xml:space="preserve"> veřejné zakázky s názvem </w:t>
      </w:r>
      <w:r w:rsidR="002913A7" w:rsidRPr="002913A7">
        <w:rPr>
          <w:rStyle w:val="PreambuleChar"/>
        </w:rPr>
        <w:t>„</w:t>
      </w:r>
      <w:r w:rsidR="00211813" w:rsidRPr="00747951">
        <w:rPr>
          <w:b/>
        </w:rPr>
        <w:t xml:space="preserve">Serverová farma OŘ Ústí nad </w:t>
      </w:r>
      <w:proofErr w:type="gramStart"/>
      <w:r w:rsidR="00211813" w:rsidRPr="00747951">
        <w:rPr>
          <w:b/>
        </w:rPr>
        <w:t>Labem - síťové</w:t>
      </w:r>
      <w:proofErr w:type="gramEnd"/>
      <w:r w:rsidR="00211813" w:rsidRPr="00747951">
        <w:rPr>
          <w:b/>
        </w:rPr>
        <w:t xml:space="preserve"> </w:t>
      </w:r>
      <w:r w:rsidR="00211813" w:rsidRPr="00DB0774">
        <w:rPr>
          <w:b/>
        </w:rPr>
        <w:t>prvky</w:t>
      </w:r>
      <w:r w:rsidRPr="00DB0774">
        <w:rPr>
          <w:rStyle w:val="PreambuleChar"/>
        </w:rPr>
        <w:t xml:space="preserve">“, č.j. veřejné zakázky </w:t>
      </w:r>
      <w:r w:rsidR="00DB0774" w:rsidRPr="00DB0774">
        <w:rPr>
          <w:rStyle w:val="PreambuleChar"/>
        </w:rPr>
        <w:t>90726</w:t>
      </w:r>
      <w:r w:rsidR="00DB0774">
        <w:rPr>
          <w:rStyle w:val="PreambuleChar"/>
        </w:rPr>
        <w:t>/2025-SŽ-GŘ-O25</w:t>
      </w:r>
      <w:r w:rsidRPr="004848F8">
        <w:rPr>
          <w:rStyle w:val="PreambuleChar"/>
        </w:rPr>
        <w:t xml:space="preserve"> 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7D1B4D08" w14:textId="1F2370F0" w:rsidR="006C025C" w:rsidRDefault="006C025C" w:rsidP="004848F8">
      <w:pPr>
        <w:pStyle w:val="11odst"/>
      </w:pPr>
      <w:r>
        <w:t xml:space="preserve">Předmětem této smlouvy je dodávka Hardware a Software včetně potřebných licencí pro vytvoření serverové farmy v lokalitě kupujícího – Správa železnic, stání organizace, </w:t>
      </w:r>
      <w:r w:rsidRPr="00432145">
        <w:t>OŘ Ústí nad Labem, Železničářská 1386/31, 400 03 Ústí nad Labem</w:t>
      </w:r>
      <w:r>
        <w:t xml:space="preserve"> dle specifikace v Příloze </w:t>
      </w:r>
      <w:r>
        <w:fldChar w:fldCharType="begin"/>
      </w:r>
      <w:r>
        <w:instrText xml:space="preserve"> REF _Ref204608716 \r \h </w:instrText>
      </w:r>
      <w:r>
        <w:fldChar w:fldCharType="separate"/>
      </w:r>
      <w:r>
        <w:t>č. 1</w:t>
      </w:r>
      <w:r>
        <w:fldChar w:fldCharType="end"/>
      </w:r>
      <w:r>
        <w:t xml:space="preserve"> </w:t>
      </w:r>
      <w:r w:rsidRPr="006C025C">
        <w:rPr>
          <w:i/>
          <w:iCs/>
        </w:rPr>
        <w:t>Specifikace Plnění</w:t>
      </w:r>
      <w:r>
        <w:t xml:space="preserve">. </w:t>
      </w:r>
    </w:p>
    <w:p w14:paraId="3BDD55EA" w14:textId="436B0E9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E2762D" w:rsidRDefault="00A90199" w:rsidP="004848F8">
      <w:pPr>
        <w:pStyle w:val="aodst"/>
        <w:rPr>
          <w:noProof/>
        </w:rPr>
      </w:pPr>
      <w:r w:rsidRPr="00E2762D">
        <w:t>dodat Hardware alespoň v kvalitě a specifikacích uvedených v </w:t>
      </w:r>
      <w:r w:rsidRPr="00E2762D">
        <w:rPr>
          <w:bCs/>
        </w:rPr>
        <w:t>Příloze č. 1</w:t>
      </w:r>
      <w:r w:rsidRPr="00E2762D">
        <w:t xml:space="preserve"> </w:t>
      </w:r>
      <w:r w:rsidRPr="00E2762D">
        <w:rPr>
          <w:rStyle w:val="Kurzva"/>
        </w:rPr>
        <w:t xml:space="preserve">Specifikace </w:t>
      </w:r>
      <w:r w:rsidR="006C1F21" w:rsidRPr="00E2762D">
        <w:rPr>
          <w:rStyle w:val="Kurzva"/>
        </w:rPr>
        <w:t>Plnění</w:t>
      </w:r>
      <w:r w:rsidRPr="00E2762D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E2762D">
        <w:t>prostředí</w:t>
      </w:r>
      <w:r w:rsidRPr="00E2762D">
        <w:t xml:space="preserve"> </w:t>
      </w:r>
      <w:r w:rsidR="00EC2D7C" w:rsidRPr="00E2762D">
        <w:t>Kupujícího</w:t>
      </w:r>
      <w:r w:rsidR="0034033F" w:rsidRPr="00E2762D">
        <w:rPr>
          <w:noProof/>
        </w:rPr>
        <w:t>;</w:t>
      </w:r>
      <w:r w:rsidR="008F015B" w:rsidRPr="00E2762D">
        <w:rPr>
          <w:noProof/>
        </w:rPr>
        <w:t xml:space="preserve"> </w:t>
      </w:r>
    </w:p>
    <w:p w14:paraId="6CEB2937" w14:textId="4DDE4E80" w:rsidR="0034033F" w:rsidRPr="00E2762D" w:rsidRDefault="00A90199" w:rsidP="004848F8">
      <w:pPr>
        <w:pStyle w:val="aodst"/>
        <w:rPr>
          <w:noProof/>
        </w:rPr>
      </w:pPr>
      <w:r w:rsidRPr="00E2762D">
        <w:t xml:space="preserve">poskytnout oprávnění užít případný Software (např. firmware, obslužné ovladače </w:t>
      </w:r>
      <w:r w:rsidRPr="00E2762D">
        <w:lastRenderedPageBreak/>
        <w:t>apod.), který je součástí Hardware uvedeného v </w:t>
      </w:r>
      <w:r w:rsidRPr="00E2762D">
        <w:rPr>
          <w:bCs/>
        </w:rPr>
        <w:t>Příloze č. 1</w:t>
      </w:r>
      <w:r w:rsidR="00EC2D7C" w:rsidRPr="00E2762D">
        <w:t xml:space="preserve"> </w:t>
      </w:r>
      <w:r w:rsidRPr="00E2762D">
        <w:rPr>
          <w:rStyle w:val="Kurzva"/>
        </w:rPr>
        <w:t xml:space="preserve">Specifikace </w:t>
      </w:r>
      <w:r w:rsidR="006C1F21" w:rsidRPr="00E2762D">
        <w:rPr>
          <w:rStyle w:val="Kurzva"/>
        </w:rPr>
        <w:t>Plnění</w:t>
      </w:r>
      <w:r w:rsidRPr="00E2762D">
        <w:t xml:space="preserve"> této Smlouvy</w:t>
      </w:r>
      <w:r w:rsidR="0034033F" w:rsidRPr="00E2762D">
        <w:rPr>
          <w:noProof/>
        </w:rPr>
        <w:t>;</w:t>
      </w:r>
    </w:p>
    <w:p w14:paraId="14991ADE" w14:textId="0DE20D8C" w:rsidR="0034033F" w:rsidRPr="00E2762D" w:rsidRDefault="00A90199" w:rsidP="004848F8">
      <w:pPr>
        <w:pStyle w:val="aodst"/>
        <w:rPr>
          <w:noProof/>
        </w:rPr>
      </w:pPr>
      <w:r w:rsidRPr="00E2762D">
        <w:t xml:space="preserve">předat </w:t>
      </w:r>
      <w:r w:rsidR="00EC2D7C" w:rsidRPr="00E2762D">
        <w:t>Kupujícímu</w:t>
      </w:r>
      <w:r w:rsidRPr="00E2762D">
        <w:t xml:space="preserve"> Dokumentaci a poskytnout </w:t>
      </w:r>
      <w:r w:rsidR="00EC2D7C" w:rsidRPr="00E2762D">
        <w:t>Kupujícímu</w:t>
      </w:r>
      <w:r w:rsidRPr="00E2762D">
        <w:t xml:space="preserve"> oprávnění Dokumentaci užít</w:t>
      </w:r>
      <w:r w:rsidR="0034033F" w:rsidRPr="00E2762D">
        <w:rPr>
          <w:noProof/>
        </w:rPr>
        <w:t>;</w:t>
      </w:r>
    </w:p>
    <w:p w14:paraId="50A8821A" w14:textId="5A54494F" w:rsidR="0034033F" w:rsidRPr="00E2762D" w:rsidRDefault="00A90199" w:rsidP="004848F8">
      <w:pPr>
        <w:pStyle w:val="aodst"/>
        <w:rPr>
          <w:noProof/>
        </w:rPr>
      </w:pPr>
      <w:r w:rsidRPr="00E2762D">
        <w:t xml:space="preserve">provést dopravu Hardware do </w:t>
      </w:r>
      <w:r w:rsidR="000D2268" w:rsidRPr="00E2762D">
        <w:t>m</w:t>
      </w:r>
      <w:r w:rsidRPr="00E2762D">
        <w:t>ísta plnění, včetně umístění Hardware do vhodného přepravního obalu zamezujícího anebo minimalizujícího případné poškození Hardware během dopravy</w:t>
      </w:r>
      <w:r w:rsidR="008819F6" w:rsidRPr="00E2762D">
        <w:rPr>
          <w:noProof/>
        </w:rPr>
        <w:t>;</w:t>
      </w:r>
    </w:p>
    <w:p w14:paraId="6B93F5E9" w14:textId="0C2DC7EB" w:rsidR="008819F6" w:rsidRPr="00E2762D" w:rsidRDefault="00A90199" w:rsidP="004848F8">
      <w:pPr>
        <w:pStyle w:val="aodst"/>
        <w:rPr>
          <w:noProof/>
        </w:rPr>
      </w:pPr>
      <w:r w:rsidRPr="00E2762D">
        <w:t xml:space="preserve">poskytnout </w:t>
      </w:r>
      <w:r w:rsidR="00EC2D7C" w:rsidRPr="00E2762D">
        <w:t xml:space="preserve">Kupujícímu </w:t>
      </w:r>
      <w:r w:rsidR="006C1F21" w:rsidRPr="00E2762D">
        <w:t>z</w:t>
      </w:r>
      <w:r w:rsidRPr="00E2762D">
        <w:t>áruku za jakost k dodanému Hardware a Software</w:t>
      </w:r>
      <w:r w:rsidR="00822396" w:rsidRPr="00E2762D">
        <w:t>;</w:t>
      </w:r>
      <w:r w:rsidR="006C1F21" w:rsidRPr="00E2762D">
        <w:t xml:space="preserve"> </w:t>
      </w:r>
    </w:p>
    <w:p w14:paraId="670FC094" w14:textId="5669FBC5" w:rsidR="00A037C2" w:rsidRPr="00E2762D" w:rsidRDefault="00A90199" w:rsidP="004848F8">
      <w:pPr>
        <w:pStyle w:val="aodst"/>
        <w:rPr>
          <w:noProof/>
        </w:rPr>
      </w:pPr>
      <w:bookmarkStart w:id="2" w:name="_Ref510544962"/>
      <w:r w:rsidRPr="00E2762D">
        <w:t xml:space="preserve">provést </w:t>
      </w:r>
      <w:r w:rsidR="00E2762D" w:rsidRPr="00E2762D">
        <w:t xml:space="preserve">fyzickou </w:t>
      </w:r>
      <w:r w:rsidR="00EF0177" w:rsidRPr="00E2762D">
        <w:t>i</w:t>
      </w:r>
      <w:r w:rsidRPr="00E2762D">
        <w:t xml:space="preserve">nstalaci Hardware včetně případné likvidace odpadů vzniklých při </w:t>
      </w:r>
      <w:r w:rsidR="00EF0177" w:rsidRPr="00E2762D">
        <w:t>i</w:t>
      </w:r>
      <w:r w:rsidRPr="00E2762D">
        <w:t xml:space="preserve">nstalaci v Místě plnění a poskytnout </w:t>
      </w:r>
      <w:r w:rsidR="00D64352" w:rsidRPr="00E2762D">
        <w:t xml:space="preserve">Kupujícímu </w:t>
      </w:r>
      <w:r w:rsidR="006C1F21" w:rsidRPr="00E2762D">
        <w:t>z</w:t>
      </w:r>
      <w:r w:rsidRPr="00E2762D">
        <w:t>áruku za jakost na provedenou Instalaci</w:t>
      </w:r>
      <w:bookmarkEnd w:id="2"/>
      <w:r w:rsidR="00DA3406" w:rsidRPr="00E2762D">
        <w:t>;</w:t>
      </w:r>
    </w:p>
    <w:p w14:paraId="1FE95FEA" w14:textId="07F5AA6E" w:rsidR="00E2762D" w:rsidRPr="00E2762D" w:rsidRDefault="00E2762D" w:rsidP="004848F8">
      <w:pPr>
        <w:pStyle w:val="aodst"/>
        <w:rPr>
          <w:noProof/>
        </w:rPr>
      </w:pPr>
      <w:r w:rsidRPr="00E2762D">
        <w:rPr>
          <w:noProof/>
        </w:rPr>
        <w:t>poskytnout oprávnění užít Software uvedený v Příloze č. 1 Specifikace Plnění této Smlouvy („</w:t>
      </w:r>
      <w:r w:rsidRPr="00E2762D">
        <w:rPr>
          <w:b/>
          <w:bCs/>
          <w:i/>
          <w:iCs/>
          <w:noProof/>
        </w:rPr>
        <w:t>Software</w:t>
      </w:r>
      <w:r w:rsidRPr="00E2762D">
        <w:rPr>
          <w:noProof/>
        </w:rPr>
        <w:t>“);</w:t>
      </w:r>
    </w:p>
    <w:p w14:paraId="42E6717A" w14:textId="4417407C" w:rsidR="00EF0177" w:rsidRPr="00E2762D" w:rsidRDefault="00A90199" w:rsidP="004848F8">
      <w:pPr>
        <w:pStyle w:val="aodst"/>
        <w:rPr>
          <w:noProof/>
        </w:rPr>
      </w:pPr>
      <w:bookmarkStart w:id="3" w:name="_Ref510542759"/>
      <w:r w:rsidRPr="00E2762D">
        <w:t>poskytovat služby k dodanému Hardware po dobu, v rozsahu a za podmínek dále stanovených v </w:t>
      </w:r>
      <w:r w:rsidRPr="00E2762D">
        <w:rPr>
          <w:bCs/>
        </w:rPr>
        <w:t xml:space="preserve">Příloze č. 1 </w:t>
      </w:r>
      <w:r w:rsidRPr="00E2762D">
        <w:rPr>
          <w:rStyle w:val="Kurzva"/>
        </w:rPr>
        <w:t xml:space="preserve">Specifikace </w:t>
      </w:r>
      <w:r w:rsidR="006C1F21" w:rsidRPr="00E2762D">
        <w:rPr>
          <w:rStyle w:val="Kurzva"/>
        </w:rPr>
        <w:t>Plnění</w:t>
      </w:r>
      <w:r w:rsidRPr="00E2762D">
        <w:rPr>
          <w:bCs/>
        </w:rPr>
        <w:t xml:space="preserve"> („</w:t>
      </w:r>
      <w:r w:rsidRPr="00E2762D">
        <w:rPr>
          <w:rStyle w:val="Kurzvatun"/>
        </w:rPr>
        <w:t>Služby</w:t>
      </w:r>
      <w:r w:rsidRPr="00E2762D">
        <w:rPr>
          <w:bCs/>
        </w:rPr>
        <w:t>“)</w:t>
      </w:r>
      <w:bookmarkEnd w:id="3"/>
      <w:r w:rsidRPr="00E2762D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7741D801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</w:t>
      </w:r>
      <w:r w:rsidR="00E2762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7CB35252" w:rsidR="00A037C2" w:rsidRPr="00553501" w:rsidRDefault="00DC3510" w:rsidP="004848F8">
      <w:pPr>
        <w:pStyle w:val="11odst"/>
      </w:pPr>
      <w:r w:rsidRPr="00553501">
        <w:t xml:space="preserve">Prodávající </w:t>
      </w:r>
      <w:r w:rsidR="00A90199" w:rsidRPr="00553501">
        <w:t xml:space="preserve">dodá Hardware v konfiguracích podle jejich specifikace, jež tvoří Přílohu </w:t>
      </w:r>
      <w:r w:rsidR="00553501" w:rsidRPr="00553501">
        <w:fldChar w:fldCharType="begin"/>
      </w:r>
      <w:r w:rsidR="00553501" w:rsidRPr="00553501">
        <w:instrText xml:space="preserve"> REF _Ref204608716 \r \h </w:instrText>
      </w:r>
      <w:r w:rsidR="00553501">
        <w:instrText xml:space="preserve"> \* MERGEFORMAT </w:instrText>
      </w:r>
      <w:r w:rsidR="00553501" w:rsidRPr="00553501">
        <w:fldChar w:fldCharType="separate"/>
      </w:r>
      <w:r w:rsidR="00553501" w:rsidRPr="00553501">
        <w:t>č. 1</w:t>
      </w:r>
      <w:r w:rsidR="00553501" w:rsidRPr="00553501">
        <w:fldChar w:fldCharType="end"/>
      </w:r>
      <w:r w:rsidR="00553501" w:rsidRPr="00553501">
        <w:t xml:space="preserve"> </w:t>
      </w:r>
      <w:r w:rsidR="00A90199" w:rsidRPr="00553501">
        <w:rPr>
          <w:i/>
          <w:iCs/>
        </w:rPr>
        <w:t xml:space="preserve">Specifikace </w:t>
      </w:r>
      <w:r w:rsidR="006C1F21" w:rsidRPr="00553501">
        <w:rPr>
          <w:i/>
          <w:iCs/>
        </w:rPr>
        <w:t>Plnění</w:t>
      </w:r>
      <w:r w:rsidR="00A90199" w:rsidRPr="00553501">
        <w:t xml:space="preserve"> této Smlouvy.</w:t>
      </w:r>
      <w:r w:rsidR="008F015B" w:rsidRPr="00553501">
        <w:t xml:space="preserve"> Je-li součástí Veřejné </w:t>
      </w:r>
      <w:r w:rsidR="00B843B7" w:rsidRPr="00553501">
        <w:t>zaká</w:t>
      </w:r>
      <w:r w:rsidR="001942BB" w:rsidRPr="00553501">
        <w:t>z</w:t>
      </w:r>
      <w:r w:rsidR="00B843B7" w:rsidRPr="00553501">
        <w:t xml:space="preserve">ky </w:t>
      </w:r>
      <w:r w:rsidR="008F015B" w:rsidRPr="00553501">
        <w:t xml:space="preserve">a byl-li </w:t>
      </w:r>
      <w:r w:rsidR="00D64352" w:rsidRPr="00553501">
        <w:t xml:space="preserve">Kupujícímu </w:t>
      </w:r>
      <w:r w:rsidR="008F015B" w:rsidRPr="00553501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553501">
        <w:t xml:space="preserve">Prodávající </w:t>
      </w:r>
      <w:r w:rsidR="008F015B" w:rsidRPr="00553501">
        <w:t xml:space="preserve">povinen provádět Plnění v kvalitě dle takového dokumentu, pokud takový dokument stanoví kvalitu vyšší, než je kvalita specifikovaná v Příloze </w:t>
      </w:r>
      <w:r w:rsidR="00553501" w:rsidRPr="00553501">
        <w:fldChar w:fldCharType="begin"/>
      </w:r>
      <w:r w:rsidR="00553501" w:rsidRPr="00553501">
        <w:instrText xml:space="preserve"> REF _Ref204608716 \r \h </w:instrText>
      </w:r>
      <w:r w:rsidR="00553501">
        <w:instrText xml:space="preserve"> \* MERGEFORMAT </w:instrText>
      </w:r>
      <w:r w:rsidR="00553501" w:rsidRPr="00553501">
        <w:fldChar w:fldCharType="separate"/>
      </w:r>
      <w:r w:rsidR="00553501" w:rsidRPr="00553501">
        <w:t>č. 1</w:t>
      </w:r>
      <w:r w:rsidR="00553501" w:rsidRPr="00553501">
        <w:fldChar w:fldCharType="end"/>
      </w:r>
      <w:r w:rsidR="00553501" w:rsidRPr="00553501">
        <w:t xml:space="preserve"> </w:t>
      </w:r>
      <w:r w:rsidR="008F015B" w:rsidRPr="00553501">
        <w:rPr>
          <w:i/>
          <w:iCs/>
        </w:rPr>
        <w:t>Specifikace Plnění</w:t>
      </w:r>
      <w:r w:rsidR="008F015B" w:rsidRPr="00553501">
        <w:t>.</w:t>
      </w:r>
    </w:p>
    <w:p w14:paraId="60F6EC08" w14:textId="5444673B" w:rsidR="00595F71" w:rsidRPr="00221465" w:rsidRDefault="00DC3510" w:rsidP="004848F8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440B45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236C65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0946C9E2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</w:t>
      </w:r>
      <w:r w:rsidR="00236C65">
        <w:rPr>
          <w:noProof/>
        </w:rPr>
        <w:t xml:space="preserve">nebo Software licencí </w:t>
      </w:r>
      <w:r w:rsidRPr="00221465">
        <w:rPr>
          <w:noProof/>
        </w:rPr>
        <w:t xml:space="preserve">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236C65">
        <w:rPr>
          <w:noProof/>
        </w:rPr>
        <w:t xml:space="preserve"> nebo Software licencí</w:t>
      </w:r>
      <w:r w:rsidR="009C0A64" w:rsidRPr="00221465">
        <w:rPr>
          <w:noProof/>
        </w:rPr>
        <w:t>;</w:t>
      </w:r>
    </w:p>
    <w:p w14:paraId="319B4229" w14:textId="2ED0A93F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</w:t>
      </w:r>
      <w:r w:rsidR="00236C65">
        <w:rPr>
          <w:noProof/>
        </w:rPr>
        <w:t xml:space="preserve"> nebo Software licencí</w:t>
      </w:r>
      <w:r w:rsidRPr="00221465">
        <w:rPr>
          <w:noProof/>
        </w:rPr>
        <w:t>;</w:t>
      </w:r>
      <w:r w:rsidR="009C0A64" w:rsidRPr="00221465">
        <w:rPr>
          <w:noProof/>
        </w:rPr>
        <w:t xml:space="preserve"> </w:t>
      </w:r>
    </w:p>
    <w:p w14:paraId="1CEBF143" w14:textId="73BCD820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</w:t>
      </w:r>
      <w:r w:rsidR="00236C65">
        <w:rPr>
          <w:noProof/>
        </w:rPr>
        <w:t xml:space="preserve"> nebo Software licencí</w:t>
      </w:r>
      <w:r w:rsidRPr="00221465">
        <w:rPr>
          <w:noProof/>
        </w:rPr>
        <w:t>;</w:t>
      </w:r>
    </w:p>
    <w:p w14:paraId="1A2BC1D5" w14:textId="3C9659AF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místo dodání Hardware</w:t>
      </w:r>
      <w:r w:rsidR="00236C65">
        <w:rPr>
          <w:noProof/>
        </w:rPr>
        <w:t xml:space="preserve"> nebo Software licencí</w:t>
      </w:r>
      <w:r w:rsidRPr="00221465">
        <w:rPr>
          <w:noProof/>
        </w:rPr>
        <w:t xml:space="preserve">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1B2216BB" w:rsidR="00595F71" w:rsidRPr="00221465" w:rsidRDefault="00A90199" w:rsidP="004848F8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</w:t>
      </w:r>
      <w:r w:rsidR="00C839E7">
        <w:t xml:space="preserve">a Software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</w:t>
      </w:r>
      <w:r w:rsidR="00C839E7">
        <w:t xml:space="preserve">a Software </w:t>
      </w:r>
      <w:r w:rsidRPr="00221465">
        <w:t xml:space="preserve">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</w:t>
      </w:r>
      <w:r w:rsidR="00C839E7">
        <w:t xml:space="preserve">a Software </w:t>
      </w:r>
      <w:r w:rsidRPr="00221465">
        <w:t>k Akceptačnímu řízení. Hardware</w:t>
      </w:r>
      <w:r w:rsidR="00C839E7"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</w:t>
      </w:r>
      <w:r w:rsidRPr="00221465">
        <w:lastRenderedPageBreak/>
        <w:t xml:space="preserve">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4E2DB499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</w:t>
      </w:r>
      <w:r w:rsidR="00A1321D">
        <w:t xml:space="preserve">nebo Software </w:t>
      </w:r>
      <w:r w:rsidR="00A90199" w:rsidRPr="00221465">
        <w:t xml:space="preserve">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3A29C9F2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</w:t>
      </w:r>
      <w:r w:rsidR="00A1321D">
        <w:t xml:space="preserve"> nebo Software</w:t>
      </w:r>
      <w:r w:rsidRPr="00221465">
        <w:t>;</w:t>
      </w:r>
    </w:p>
    <w:p w14:paraId="78ABBB51" w14:textId="4F787CD3" w:rsidR="00F5070F" w:rsidRPr="00221465" w:rsidRDefault="00F5070F" w:rsidP="004848F8">
      <w:pPr>
        <w:pStyle w:val="aodst"/>
      </w:pPr>
      <w:r w:rsidRPr="00221465">
        <w:t xml:space="preserve">důvody pro odmítnutí převzetí Hardware </w:t>
      </w:r>
      <w:r w:rsidR="00A1321D">
        <w:t xml:space="preserve">nebo Software </w:t>
      </w:r>
      <w:r w:rsidRPr="00221465">
        <w:t>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46FACB0D" w14:textId="77777777" w:rsidR="002E6C97" w:rsidRDefault="00F5070F" w:rsidP="004848F8">
      <w:pPr>
        <w:pStyle w:val="11odst"/>
      </w:pPr>
      <w:r w:rsidRPr="00221465">
        <w:t xml:space="preserve">V případě, že převzetí Hardware </w:t>
      </w:r>
      <w:r w:rsidR="002E6C97">
        <w:t xml:space="preserve">nebo Software </w:t>
      </w:r>
      <w:r w:rsidRPr="00221465">
        <w:t xml:space="preserve">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2E6C97">
        <w:t xml:space="preserve"> a Software</w:t>
      </w:r>
      <w:r w:rsidR="00382D2B" w:rsidRPr="00221465">
        <w:t>.</w:t>
      </w:r>
    </w:p>
    <w:p w14:paraId="0FB54203" w14:textId="77777777" w:rsidR="002E6C97" w:rsidRDefault="002E6C97" w:rsidP="002E6C97">
      <w:pPr>
        <w:pStyle w:val="11odst"/>
      </w:pPr>
      <w:r>
        <w:t>V rámci akceptace dodaného Plnění Kupující ověřuje:</w:t>
      </w:r>
    </w:p>
    <w:p w14:paraId="37B22F1A" w14:textId="77777777" w:rsidR="002E6C97" w:rsidRDefault="002E6C97" w:rsidP="002E6C97">
      <w:pPr>
        <w:pStyle w:val="11odst"/>
        <w:numPr>
          <w:ilvl w:val="0"/>
          <w:numId w:val="49"/>
        </w:numPr>
      </w:pPr>
      <w:r>
        <w:t>parametry, vlastnosti a funkcionality uvedené v Příloze č. 1 Specifikace plnění této Smlouvy, a dále vlastnosti a funkcionality uvedené ve specifikaci plnění Prodávajícího (je-li taková), která je součástí Smlouvy;</w:t>
      </w:r>
    </w:p>
    <w:p w14:paraId="51527E4F" w14:textId="3BEAC9DB" w:rsidR="00447984" w:rsidRPr="00C11225" w:rsidRDefault="002E6C97" w:rsidP="002E6C97">
      <w:pPr>
        <w:pStyle w:val="11odst"/>
        <w:numPr>
          <w:ilvl w:val="0"/>
          <w:numId w:val="49"/>
        </w:numPr>
      </w:pPr>
      <w:r>
        <w:t>příslušenství a dokumentaci, jež mělo být dodáno spolu s Hardware a Software.</w:t>
      </w:r>
      <w:r w:rsidR="00382D2B" w:rsidRPr="00221465">
        <w:t xml:space="preserve"> </w:t>
      </w:r>
    </w:p>
    <w:p w14:paraId="7D0C80F5" w14:textId="485F0551" w:rsidR="00447984" w:rsidRPr="00C11225" w:rsidRDefault="00447984" w:rsidP="004848F8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3B2A5B63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27CD7AE1" w:rsidR="00EC7CBA" w:rsidRPr="00AB43AF" w:rsidRDefault="00EC7CBA" w:rsidP="004848F8">
      <w:pPr>
        <w:pStyle w:val="11odst"/>
      </w:pPr>
      <w:r w:rsidRPr="00AB43AF">
        <w:t xml:space="preserve">Prodávající dodá veškerý požadovaný Hardware </w:t>
      </w:r>
      <w:r w:rsidR="00AB43AF" w:rsidRPr="00AB43AF">
        <w:t xml:space="preserve">a Software </w:t>
      </w:r>
      <w:r w:rsidRPr="00AB43AF">
        <w:t xml:space="preserve">nejpozději do </w:t>
      </w:r>
      <w:r w:rsidR="00AB43AF" w:rsidRPr="00AB43AF">
        <w:t>90 dnů</w:t>
      </w:r>
      <w:r w:rsidRPr="00AB43AF">
        <w:t xml:space="preserve"> od účinnosti Smlouvy.</w:t>
      </w:r>
    </w:p>
    <w:p w14:paraId="7434F1A9" w14:textId="08C6ADC4" w:rsidR="00EC7CBA" w:rsidRPr="00EC7CBA" w:rsidRDefault="00EC7CBA" w:rsidP="004848F8">
      <w:pPr>
        <w:pStyle w:val="11odst"/>
      </w:pPr>
      <w:r>
        <w:t xml:space="preserve">Místem dodání plnění je </w:t>
      </w:r>
      <w:r w:rsidR="00AB43AF">
        <w:t xml:space="preserve">Správa železnic, OŘ </w:t>
      </w:r>
      <w:r w:rsidR="00AB43AF" w:rsidRPr="00432145">
        <w:t>Ústí nad Labem, Železničářská 1386/31, 400 03 Ústí nad Labem</w:t>
      </w:r>
      <w:r>
        <w:t>.</w:t>
      </w:r>
    </w:p>
    <w:p w14:paraId="248E7FD8" w14:textId="78768FC2" w:rsidR="003019CE" w:rsidRPr="00C11225" w:rsidRDefault="003019CE" w:rsidP="004848F8">
      <w:pPr>
        <w:pStyle w:val="1nadpis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0EF2B979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</w:t>
      </w:r>
      <w:r w:rsidR="00CD32CB">
        <w:t xml:space="preserve">dle přílohy </w:t>
      </w:r>
      <w:r w:rsidR="00D632AA">
        <w:fldChar w:fldCharType="begin"/>
      </w:r>
      <w:r w:rsidR="00D632AA">
        <w:instrText xml:space="preserve"> REF _Ref204604063 \r \h </w:instrText>
      </w:r>
      <w:r w:rsidR="00D632AA">
        <w:fldChar w:fldCharType="separate"/>
      </w:r>
      <w:r w:rsidR="00D632AA">
        <w:t>č. 2</w:t>
      </w:r>
      <w:r w:rsidR="00D632AA">
        <w:fldChar w:fldCharType="end"/>
      </w:r>
      <w:r w:rsidR="00D632AA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02BA6C19" w14:textId="5737E8B4" w:rsidR="00D632AA" w:rsidRDefault="00D632AA" w:rsidP="004848F8">
      <w:pPr>
        <w:pStyle w:val="11odst"/>
      </w:pPr>
      <w:bookmarkStart w:id="6" w:name="_Hlk27391226"/>
      <w:r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 a náklady na instalaci Hardware a Software.</w:t>
      </w:r>
    </w:p>
    <w:p w14:paraId="7D2A9405" w14:textId="10C222B6" w:rsidR="00140178" w:rsidRPr="00E02CB2" w:rsidRDefault="00140178" w:rsidP="004848F8">
      <w:pPr>
        <w:pStyle w:val="11odst"/>
      </w:pPr>
      <w:r w:rsidRPr="00E02CB2">
        <w:t>Cena je výslovně sjednávána jako nejvyšší možná a nepřekročitelná.</w:t>
      </w:r>
    </w:p>
    <w:p w14:paraId="30447BD2" w14:textId="03C61A9D" w:rsidR="00140178" w:rsidRPr="00E02CB2" w:rsidRDefault="009C21E8" w:rsidP="004848F8">
      <w:pPr>
        <w:pStyle w:val="11odst"/>
      </w:pPr>
      <w:r w:rsidRPr="00E02CB2"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E02CB2">
        <w:rPr>
          <w:i/>
        </w:rPr>
        <w:t>Cena plnění</w:t>
      </w:r>
      <w:r w:rsidRPr="00E02CB2">
        <w:t xml:space="preserve"> vzniká dnem podpisu předávacího protokolu o dodání a instalaci Hardware a Software</w:t>
      </w:r>
      <w:r w:rsidR="00140178" w:rsidRPr="00E02CB2">
        <w:t>.</w:t>
      </w:r>
    </w:p>
    <w:p w14:paraId="6CA620B4" w14:textId="652EBC81" w:rsidR="00046F28" w:rsidRPr="00E02CB2" w:rsidRDefault="009C21E8" w:rsidP="004848F8">
      <w:pPr>
        <w:pStyle w:val="11odst"/>
      </w:pPr>
      <w:r w:rsidRPr="00E02CB2">
        <w:t xml:space="preserve">Smluvní strany se dohodly, že splatnost daňového dokladu činí 60 dní ode dne jejího doručení Kupujícímu. V případě, že faktura nebude mít odpovídající náležitosti, je Kupující </w:t>
      </w:r>
      <w:r w:rsidRPr="00E02CB2">
        <w:lastRenderedPageBreak/>
        <w:t>oprávněn ve lhůtě splatnosti ji vrátit Prodávajícímu s vytknutím nedostatků, aniž by se dostal do prodlení se splatností. Lhůta splatnosti počíná běžet znovu od okamžiku doručení opraveného či doplněného daňového dokladu Kupujícímu</w:t>
      </w:r>
      <w:r w:rsidR="00EF0177" w:rsidRPr="00E02CB2">
        <w:t>.</w:t>
      </w:r>
      <w:bookmarkEnd w:id="6"/>
    </w:p>
    <w:p w14:paraId="469AA071" w14:textId="7AE1932E" w:rsidR="00C70843" w:rsidRPr="00C11225" w:rsidRDefault="00F61DE3" w:rsidP="004848F8">
      <w:pPr>
        <w:pStyle w:val="1nadpis"/>
      </w:pPr>
      <w:r w:rsidRPr="00221465">
        <w:t>Práva duševního vlastnictví</w:t>
      </w:r>
    </w:p>
    <w:p w14:paraId="28230C56" w14:textId="27EE26A1" w:rsidR="002F3DE9" w:rsidRDefault="002F3DE9" w:rsidP="004848F8">
      <w:pPr>
        <w:pStyle w:val="11odst"/>
        <w:rPr>
          <w:i/>
          <w:iCs/>
          <w:noProof/>
        </w:rPr>
      </w:pPr>
      <w:r w:rsidRPr="00221465">
        <w:rPr>
          <w:noProof/>
        </w:rPr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článek 6.3.</w:t>
      </w:r>
      <w:r w:rsidR="00EF4996">
        <w:rPr>
          <w:noProof/>
        </w:rPr>
        <w:t xml:space="preserve"> </w:t>
      </w:r>
      <w:r w:rsidR="00EF4996" w:rsidRPr="0077080D">
        <w:rPr>
          <w:noProof/>
        </w:rPr>
        <w:t>Přílohy</w:t>
      </w:r>
      <w:r w:rsidR="00685634" w:rsidRPr="0077080D">
        <w:rPr>
          <w:noProof/>
        </w:rPr>
        <w:t xml:space="preserve"> </w:t>
      </w:r>
      <w:r w:rsidR="0077080D" w:rsidRPr="0077080D">
        <w:rPr>
          <w:noProof/>
        </w:rPr>
        <w:fldChar w:fldCharType="begin"/>
      </w:r>
      <w:r w:rsidR="0077080D" w:rsidRPr="0077080D">
        <w:rPr>
          <w:noProof/>
        </w:rPr>
        <w:instrText xml:space="preserve"> REF _Ref204602854 \r \h </w:instrText>
      </w:r>
      <w:r w:rsidR="0077080D">
        <w:rPr>
          <w:noProof/>
        </w:rPr>
        <w:instrText xml:space="preserve"> \* MERGEFORMAT </w:instrText>
      </w:r>
      <w:r w:rsidR="0077080D" w:rsidRPr="0077080D">
        <w:rPr>
          <w:noProof/>
        </w:rPr>
      </w:r>
      <w:r w:rsidR="0077080D" w:rsidRPr="0077080D">
        <w:rPr>
          <w:noProof/>
        </w:rPr>
        <w:fldChar w:fldCharType="separate"/>
      </w:r>
      <w:r w:rsidR="0077080D" w:rsidRPr="0077080D">
        <w:rPr>
          <w:noProof/>
        </w:rPr>
        <w:t>č. 5</w:t>
      </w:r>
      <w:r w:rsidR="0077080D" w:rsidRPr="0077080D">
        <w:rPr>
          <w:noProof/>
        </w:rPr>
        <w:fldChar w:fldCharType="end"/>
      </w:r>
      <w:r w:rsidR="0077080D">
        <w:rPr>
          <w:noProof/>
        </w:rPr>
        <w:t xml:space="preserve"> </w:t>
      </w:r>
      <w:r w:rsidRPr="004848F8">
        <w:rPr>
          <w:rStyle w:val="Kurzva"/>
        </w:rPr>
        <w:t xml:space="preserve">Zvláštní obchodní </w:t>
      </w:r>
      <w:r w:rsidR="00590D81" w:rsidRPr="004848F8">
        <w:rPr>
          <w:rStyle w:val="Kurzva"/>
        </w:rPr>
        <w:t>podmínky</w:t>
      </w:r>
      <w:r w:rsidRPr="007E0125">
        <w:rPr>
          <w:i/>
          <w:iCs/>
          <w:noProof/>
        </w:rPr>
        <w:t>.</w:t>
      </w:r>
    </w:p>
    <w:p w14:paraId="3CB6A199" w14:textId="0F556E62" w:rsidR="00BE6B82" w:rsidRPr="00DF668A" w:rsidRDefault="00BE6B82" w:rsidP="004848F8">
      <w:pPr>
        <w:pStyle w:val="11odst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>
        <w:rPr>
          <w:noProof/>
        </w:rPr>
        <w:t>5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 xml:space="preserve">Přílohy </w:t>
      </w:r>
      <w:r>
        <w:rPr>
          <w:noProof/>
        </w:rPr>
        <w:fldChar w:fldCharType="begin"/>
      </w:r>
      <w:r>
        <w:rPr>
          <w:noProof/>
        </w:rPr>
        <w:instrText xml:space="preserve"> REF _Ref204602854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č. 5</w: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</w:t>
      </w:r>
      <w:r>
        <w:rPr>
          <w:i/>
          <w:iCs/>
          <w:noProof/>
        </w:rPr>
        <w:t>.</w:t>
      </w:r>
    </w:p>
    <w:p w14:paraId="2F09AE85" w14:textId="1A8F9B28" w:rsidR="00DB2B0F" w:rsidRPr="00221465" w:rsidRDefault="00555C2D" w:rsidP="004848F8">
      <w:pPr>
        <w:pStyle w:val="1nadpis"/>
      </w:pPr>
      <w:r>
        <w:t>Helpd</w:t>
      </w:r>
      <w:r w:rsidR="00C02406" w:rsidRPr="00221465">
        <w:t>esk</w:t>
      </w:r>
    </w:p>
    <w:p w14:paraId="08C7B4F9" w14:textId="27ADFD77" w:rsidR="00590D81" w:rsidRPr="00D632AA" w:rsidRDefault="00586495" w:rsidP="00674D54">
      <w:pPr>
        <w:pStyle w:val="11odst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D632AA">
        <w:t>4</w:t>
      </w:r>
      <w:r w:rsidR="00C02406" w:rsidRPr="00221465">
        <w:t xml:space="preserve"> ve smyslu čl. 10.</w:t>
      </w:r>
      <w:r w:rsidR="00064254">
        <w:t>3</w:t>
      </w:r>
      <w:r w:rsidR="00C02406" w:rsidRPr="00221465">
        <w:t xml:space="preserve">. </w:t>
      </w:r>
      <w:r w:rsidR="00685634" w:rsidRPr="00D632AA">
        <w:rPr>
          <w:noProof/>
        </w:rPr>
        <w:t xml:space="preserve">Přílohy </w:t>
      </w:r>
      <w:r w:rsidR="00D632AA" w:rsidRPr="00D632AA">
        <w:rPr>
          <w:noProof/>
        </w:rPr>
        <w:fldChar w:fldCharType="begin"/>
      </w:r>
      <w:r w:rsidR="00D632AA" w:rsidRPr="00D632AA">
        <w:rPr>
          <w:noProof/>
        </w:rPr>
        <w:instrText xml:space="preserve"> REF _Ref204602854 \r \h </w:instrText>
      </w:r>
      <w:r w:rsidR="00D632AA">
        <w:rPr>
          <w:noProof/>
        </w:rPr>
        <w:instrText xml:space="preserve"> \* MERGEFORMAT </w:instrText>
      </w:r>
      <w:r w:rsidR="00D632AA" w:rsidRPr="00D632AA">
        <w:rPr>
          <w:noProof/>
        </w:rPr>
      </w:r>
      <w:r w:rsidR="00D632AA" w:rsidRPr="00D632AA">
        <w:rPr>
          <w:noProof/>
        </w:rPr>
        <w:fldChar w:fldCharType="separate"/>
      </w:r>
      <w:r w:rsidR="00D632AA" w:rsidRPr="00D632AA">
        <w:rPr>
          <w:noProof/>
        </w:rPr>
        <w:t>č. 5</w:t>
      </w:r>
      <w:r w:rsidR="00D632AA" w:rsidRPr="00D632AA">
        <w:rPr>
          <w:noProof/>
        </w:rPr>
        <w:fldChar w:fldCharType="end"/>
      </w:r>
      <w:r w:rsidR="00D632AA" w:rsidRPr="00D632AA">
        <w:rPr>
          <w:noProof/>
        </w:rPr>
        <w:t xml:space="preserve"> </w:t>
      </w:r>
      <w:r w:rsidR="00590D81" w:rsidRPr="00D632AA">
        <w:rPr>
          <w:rStyle w:val="Kurzva"/>
        </w:rPr>
        <w:t>Zvláštní obchodní podmínky</w:t>
      </w:r>
      <w:r w:rsidR="00590D81" w:rsidRPr="00D632AA">
        <w:rPr>
          <w:i/>
          <w:iCs/>
          <w:noProof/>
        </w:rPr>
        <w:t>.</w:t>
      </w:r>
    </w:p>
    <w:p w14:paraId="03C84C12" w14:textId="3F346DBF" w:rsidR="00397CC4" w:rsidRPr="00D632AA" w:rsidRDefault="00397CC4" w:rsidP="004848F8">
      <w:pPr>
        <w:pStyle w:val="1nadpis"/>
      </w:pPr>
      <w:r w:rsidRPr="00D632AA">
        <w:rPr>
          <w:rStyle w:val="1nadpisChar"/>
          <w:b/>
        </w:rPr>
        <w:t>Servisní mod</w:t>
      </w:r>
      <w:r w:rsidRPr="00D632AA">
        <w:t>el</w:t>
      </w:r>
    </w:p>
    <w:p w14:paraId="62564069" w14:textId="1092FA23" w:rsidR="00397CC4" w:rsidRPr="00D632AA" w:rsidRDefault="00586495" w:rsidP="004848F8">
      <w:pPr>
        <w:pStyle w:val="11odst"/>
        <w:rPr>
          <w:noProof/>
        </w:rPr>
      </w:pPr>
      <w:r w:rsidRPr="00D632AA">
        <w:t>Prodávající</w:t>
      </w:r>
      <w:r w:rsidR="00397CC4" w:rsidRPr="00D632AA">
        <w:t xml:space="preserve"> bude poskytovat servisní model v režimu </w:t>
      </w:r>
      <w:r w:rsidR="00D632AA" w:rsidRPr="00D632AA">
        <w:t>B3</w:t>
      </w:r>
      <w:r w:rsidR="00397CC4" w:rsidRPr="00D632AA">
        <w:t xml:space="preserve"> ve smyslu čl. 12.2. </w:t>
      </w:r>
      <w:r w:rsidR="00685634" w:rsidRPr="00D632AA">
        <w:rPr>
          <w:noProof/>
        </w:rPr>
        <w:t xml:space="preserve">Přílohy </w:t>
      </w:r>
      <w:r w:rsidR="00D632AA" w:rsidRPr="00D632AA">
        <w:rPr>
          <w:noProof/>
        </w:rPr>
        <w:fldChar w:fldCharType="begin"/>
      </w:r>
      <w:r w:rsidR="00D632AA" w:rsidRPr="00D632AA">
        <w:rPr>
          <w:noProof/>
        </w:rPr>
        <w:instrText xml:space="preserve"> REF _Ref204602854 \r \h </w:instrText>
      </w:r>
      <w:r w:rsidR="00D632AA">
        <w:rPr>
          <w:noProof/>
        </w:rPr>
        <w:instrText xml:space="preserve"> \* MERGEFORMAT </w:instrText>
      </w:r>
      <w:r w:rsidR="00D632AA" w:rsidRPr="00D632AA">
        <w:rPr>
          <w:noProof/>
        </w:rPr>
      </w:r>
      <w:r w:rsidR="00D632AA" w:rsidRPr="00D632AA">
        <w:rPr>
          <w:noProof/>
        </w:rPr>
        <w:fldChar w:fldCharType="separate"/>
      </w:r>
      <w:r w:rsidR="00D632AA" w:rsidRPr="00D632AA">
        <w:rPr>
          <w:noProof/>
        </w:rPr>
        <w:t>č. 5</w:t>
      </w:r>
      <w:r w:rsidR="00D632AA" w:rsidRPr="00D632AA">
        <w:rPr>
          <w:noProof/>
        </w:rPr>
        <w:fldChar w:fldCharType="end"/>
      </w:r>
      <w:r w:rsidR="00D632AA" w:rsidRPr="00D632AA">
        <w:rPr>
          <w:noProof/>
        </w:rPr>
        <w:t xml:space="preserve"> </w:t>
      </w:r>
      <w:r w:rsidR="00590D81" w:rsidRPr="00D632AA">
        <w:rPr>
          <w:rStyle w:val="Kurzva"/>
        </w:rPr>
        <w:t>Zvláštní obchodní podmínky</w:t>
      </w:r>
      <w:r w:rsidR="00590D81" w:rsidRPr="00D632AA">
        <w:rPr>
          <w:i/>
          <w:iCs/>
          <w:noProof/>
        </w:rPr>
        <w:t>.</w:t>
      </w:r>
    </w:p>
    <w:p w14:paraId="2BFFDF1C" w14:textId="77777777" w:rsidR="00F54BBB" w:rsidRPr="00496CEC" w:rsidRDefault="00F54BBB" w:rsidP="004848F8">
      <w:pPr>
        <w:pStyle w:val="1nadpis"/>
        <w:rPr>
          <w:noProof/>
        </w:rPr>
      </w:pPr>
      <w:r w:rsidRPr="00496CEC">
        <w:rPr>
          <w:noProof/>
        </w:rPr>
        <w:t xml:space="preserve">Ochrana </w:t>
      </w:r>
      <w:r w:rsidRPr="00496CEC">
        <w:t>osobních</w:t>
      </w:r>
      <w:r w:rsidRPr="00496CEC">
        <w:rPr>
          <w:noProof/>
        </w:rPr>
        <w:t xml:space="preserve"> údajů</w:t>
      </w:r>
    </w:p>
    <w:p w14:paraId="10D6240E" w14:textId="41CB5007" w:rsidR="008F60C6" w:rsidRPr="00C11225" w:rsidRDefault="00F54BBB" w:rsidP="004848F8">
      <w:pPr>
        <w:pStyle w:val="11odst"/>
      </w:pPr>
      <w:r w:rsidRPr="00221465">
        <w:t xml:space="preserve">Pokud bude v rámci plnění této Smlouvy docházet ke zpracování osobních údajů, zavazuje se Prodávající dodržovat opatření </w:t>
      </w:r>
      <w:r w:rsidRPr="00496CEC">
        <w:t>dle článku 2</w:t>
      </w:r>
      <w:r w:rsidR="00586495" w:rsidRPr="00496CEC">
        <w:t>1</w:t>
      </w:r>
      <w:r w:rsidRPr="00496CEC">
        <w:t xml:space="preserve">. </w:t>
      </w:r>
      <w:r w:rsidR="00685634" w:rsidRPr="00496CEC">
        <w:rPr>
          <w:noProof/>
        </w:rPr>
        <w:t xml:space="preserve">Přílohy </w:t>
      </w:r>
      <w:r w:rsidR="00496CEC" w:rsidRPr="00496CEC">
        <w:rPr>
          <w:noProof/>
        </w:rPr>
        <w:fldChar w:fldCharType="begin"/>
      </w:r>
      <w:r w:rsidR="00496CEC" w:rsidRPr="00496CEC">
        <w:rPr>
          <w:noProof/>
        </w:rPr>
        <w:instrText xml:space="preserve"> REF _Ref204602854 \r \h </w:instrText>
      </w:r>
      <w:r w:rsidR="00496CEC">
        <w:rPr>
          <w:noProof/>
        </w:rPr>
        <w:instrText xml:space="preserve"> \* MERGEFORMAT </w:instrText>
      </w:r>
      <w:r w:rsidR="00496CEC" w:rsidRPr="00496CEC">
        <w:rPr>
          <w:noProof/>
        </w:rPr>
      </w:r>
      <w:r w:rsidR="00496CEC" w:rsidRPr="00496CEC">
        <w:rPr>
          <w:noProof/>
        </w:rPr>
        <w:fldChar w:fldCharType="separate"/>
      </w:r>
      <w:r w:rsidR="00496CEC" w:rsidRPr="00496CEC">
        <w:rPr>
          <w:noProof/>
        </w:rPr>
        <w:t>č. 5</w:t>
      </w:r>
      <w:r w:rsidR="00496CEC" w:rsidRPr="00496CEC">
        <w:rPr>
          <w:noProof/>
        </w:rPr>
        <w:fldChar w:fldCharType="end"/>
      </w:r>
      <w:r w:rsidR="00496CEC" w:rsidRPr="00496CEC">
        <w:rPr>
          <w:noProof/>
        </w:rPr>
        <w:t xml:space="preserve"> </w:t>
      </w:r>
      <w:r w:rsidR="00590D81" w:rsidRPr="00496CEC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29A85A25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>
        <w:t>1</w:t>
      </w:r>
      <w:r w:rsidR="00AE7A5F">
        <w:t>0</w:t>
      </w:r>
      <w:r>
        <w:t>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147B2E55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</w:t>
      </w:r>
      <w:r w:rsidRPr="00AE7A5F">
        <w:t>dle odstavce 1</w:t>
      </w:r>
      <w:r w:rsidR="007851FB" w:rsidRPr="00AE7A5F">
        <w:t>0</w:t>
      </w:r>
      <w:r w:rsidRPr="00AE7A5F">
        <w:t>.1 a 1</w:t>
      </w:r>
      <w:r w:rsidR="007851FB" w:rsidRPr="00AE7A5F">
        <w:t>0</w:t>
      </w:r>
      <w:r w:rsidRPr="00AE7A5F">
        <w:t>.2 této</w:t>
      </w:r>
      <w:r w:rsidRPr="00843F1B">
        <w:t xml:space="preserve"> Smlouvy také jednotlivě pro všechny osoby v rámci Prodávajícího </w:t>
      </w:r>
      <w:r w:rsidR="00567217" w:rsidRPr="00843F1B">
        <w:t>sdružené,</w:t>
      </w:r>
      <w:r w:rsidRPr="00843F1B">
        <w:t xml:space="preserve"> a to bez </w:t>
      </w:r>
      <w:r w:rsidRPr="00843F1B">
        <w:lastRenderedPageBreak/>
        <w:t>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7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7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57B97F56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11D90068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7851FB">
        <w:rPr>
          <w:highlight w:val="green"/>
        </w:rPr>
        <w:t>1</w:t>
      </w:r>
      <w:r w:rsidRPr="00BD4E80">
        <w:rPr>
          <w:highlight w:val="green"/>
        </w:rPr>
        <w:t>.3 odstraní]</w:t>
      </w:r>
      <w:r>
        <w:t>.</w:t>
      </w:r>
    </w:p>
    <w:p w14:paraId="4DEE2C94" w14:textId="30770F79" w:rsidR="008F60C6" w:rsidRPr="00221465" w:rsidRDefault="008F60C6" w:rsidP="004848F8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</w:t>
      </w:r>
      <w:r w:rsidR="00496CEC">
        <w:rPr>
          <w:noProof/>
        </w:rPr>
        <w:t>e</w:t>
      </w:r>
      <w:r w:rsidRPr="00221465">
        <w:rPr>
          <w:noProof/>
        </w:rPr>
        <w:t>ní</w:t>
      </w:r>
    </w:p>
    <w:p w14:paraId="4B52BE56" w14:textId="3834A253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496CEC">
        <w:fldChar w:fldCharType="begin"/>
      </w:r>
      <w:r w:rsidR="00496CEC">
        <w:instrText xml:space="preserve"> REF _Ref204602571 \r \h </w:instrText>
      </w:r>
      <w:r w:rsidR="00496CEC">
        <w:fldChar w:fldCharType="separate"/>
      </w:r>
      <w:r w:rsidR="00496CEC">
        <w:t>č. 3</w:t>
      </w:r>
      <w:r w:rsidR="00496CEC">
        <w:fldChar w:fldCharType="end"/>
      </w:r>
      <w:r w:rsidR="00496CEC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</w:t>
      </w:r>
      <w:r w:rsidR="00496CEC">
        <w:rPr>
          <w:highlight w:val="yellow"/>
        </w:rPr>
        <w:fldChar w:fldCharType="begin"/>
      </w:r>
      <w:r w:rsidR="00496CEC">
        <w:instrText xml:space="preserve"> REF _Ref204602571 \r \h </w:instrText>
      </w:r>
      <w:r w:rsidR="00496CEC">
        <w:rPr>
          <w:highlight w:val="yellow"/>
        </w:rPr>
      </w:r>
      <w:r w:rsidR="00496CEC">
        <w:rPr>
          <w:highlight w:val="yellow"/>
        </w:rPr>
        <w:fldChar w:fldCharType="separate"/>
      </w:r>
      <w:r w:rsidR="00496CEC">
        <w:t>č. 3</w:t>
      </w:r>
      <w:r w:rsidR="00496CEC">
        <w:rPr>
          <w:highlight w:val="yellow"/>
        </w:rPr>
        <w:fldChar w:fldCharType="end"/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</w:t>
      </w:r>
      <w:r w:rsidR="00C33A5C">
        <w:t>2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 xml:space="preserve">Tato Smlouva je vyhotovena v elektronické podobě, přičemž obě Smluvní strany obdrží </w:t>
      </w:r>
      <w:r w:rsidRPr="008E2B2A">
        <w:lastRenderedPageBreak/>
        <w:t>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4848F8">
      <w:pPr>
        <w:pStyle w:val="11odst"/>
      </w:pPr>
      <w:r w:rsidRPr="00221465">
        <w:t>Nedílnou součástí této Smlouvy jsou její přílohy:</w:t>
      </w:r>
    </w:p>
    <w:p w14:paraId="5DECB271" w14:textId="6F422F24" w:rsidR="00097F37" w:rsidRPr="00496CEC" w:rsidRDefault="003656E8" w:rsidP="00496CEC">
      <w:pPr>
        <w:pStyle w:val="Plohy"/>
        <w:numPr>
          <w:ilvl w:val="0"/>
          <w:numId w:val="48"/>
        </w:numPr>
      </w:pPr>
      <w:bookmarkStart w:id="8" w:name="_Ref204608716"/>
      <w:r w:rsidRPr="00496CEC">
        <w:t xml:space="preserve">Specifikace </w:t>
      </w:r>
      <w:r w:rsidR="002F3DE9" w:rsidRPr="00496CEC">
        <w:t>Plnění</w:t>
      </w:r>
      <w:bookmarkEnd w:id="8"/>
    </w:p>
    <w:p w14:paraId="5C869415" w14:textId="3B7B09BA" w:rsidR="00097F37" w:rsidRPr="00496CEC" w:rsidRDefault="00447984" w:rsidP="00496CEC">
      <w:pPr>
        <w:pStyle w:val="Plohy"/>
        <w:numPr>
          <w:ilvl w:val="0"/>
          <w:numId w:val="48"/>
        </w:numPr>
      </w:pPr>
      <w:bookmarkStart w:id="9" w:name="_Ref204604063"/>
      <w:r w:rsidRPr="00496CEC">
        <w:t xml:space="preserve">Cena </w:t>
      </w:r>
      <w:r w:rsidR="00586495" w:rsidRPr="00496CEC">
        <w:t>P</w:t>
      </w:r>
      <w:r w:rsidRPr="00496CEC">
        <w:t>lnění</w:t>
      </w:r>
      <w:bookmarkEnd w:id="9"/>
    </w:p>
    <w:p w14:paraId="31EBCD36" w14:textId="5044FD72" w:rsidR="00097F37" w:rsidRPr="00496CEC" w:rsidRDefault="002F3DE9" w:rsidP="00496CEC">
      <w:pPr>
        <w:pStyle w:val="Plohy"/>
        <w:numPr>
          <w:ilvl w:val="0"/>
          <w:numId w:val="48"/>
        </w:numPr>
      </w:pPr>
      <w:bookmarkStart w:id="10" w:name="_Ref204602571"/>
      <w:r w:rsidRPr="00496CEC">
        <w:t>Platforma S</w:t>
      </w:r>
      <w:r w:rsidR="00064254" w:rsidRPr="00496CEC">
        <w:t>Ž (včetně její</w:t>
      </w:r>
      <w:r w:rsidR="00B555FC" w:rsidRPr="00496CEC">
        <w:t>ch</w:t>
      </w:r>
      <w:r w:rsidR="00064254" w:rsidRPr="00496CEC">
        <w:t xml:space="preserve"> příloh)</w:t>
      </w:r>
      <w:bookmarkEnd w:id="10"/>
    </w:p>
    <w:p w14:paraId="007A24F0" w14:textId="3AD4C9E5" w:rsidR="00EF4996" w:rsidRPr="00496CEC" w:rsidRDefault="00EF4996" w:rsidP="00496CEC">
      <w:pPr>
        <w:pStyle w:val="Plohy"/>
        <w:numPr>
          <w:ilvl w:val="0"/>
          <w:numId w:val="48"/>
        </w:numPr>
      </w:pPr>
      <w:r w:rsidRPr="00496CEC">
        <w:t>Poddodavatelé</w:t>
      </w:r>
    </w:p>
    <w:p w14:paraId="51E98C8E" w14:textId="3B65AE1F" w:rsidR="00590D81" w:rsidRPr="00496CEC" w:rsidRDefault="00590D81" w:rsidP="00496CEC">
      <w:pPr>
        <w:pStyle w:val="Plohy"/>
        <w:numPr>
          <w:ilvl w:val="0"/>
          <w:numId w:val="48"/>
        </w:numPr>
      </w:pPr>
      <w:bookmarkStart w:id="11" w:name="_Ref204602854"/>
      <w:r w:rsidRPr="00496CEC">
        <w:t>Zvláštní obchodní podmínky</w:t>
      </w:r>
      <w:bookmarkEnd w:id="11"/>
    </w:p>
    <w:p w14:paraId="7A27FC8C" w14:textId="42943C69" w:rsidR="00DA12DE" w:rsidRPr="008027B9" w:rsidRDefault="00DA12DE" w:rsidP="00190EFC">
      <w:pPr>
        <w:pStyle w:val="Plohy"/>
        <w:numPr>
          <w:ilvl w:val="0"/>
          <w:numId w:val="48"/>
        </w:numPr>
        <w:spacing w:after="0"/>
        <w:ind w:left="714" w:hanging="357"/>
      </w:pPr>
      <w:r w:rsidRPr="00496CEC">
        <w:t>Obchodní podmínky</w:t>
      </w:r>
    </w:p>
    <w:p w14:paraId="062189A4" w14:textId="7B93B981" w:rsidR="00097F37" w:rsidRPr="00221465" w:rsidRDefault="00097F37" w:rsidP="00190EFC">
      <w:pPr>
        <w:pStyle w:val="Zakupujchoprodvajcho"/>
        <w:spacing w:before="120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5694FDBC" w:rsidR="00097F37" w:rsidRPr="00191322" w:rsidRDefault="00191322" w:rsidP="008027B9">
      <w:pPr>
        <w:widowControl w:val="0"/>
        <w:spacing w:after="0" w:line="276" w:lineRule="auto"/>
        <w:rPr>
          <w:rFonts w:asciiTheme="majorHAnsi" w:hAnsiTheme="majorHAnsi"/>
          <w:b/>
          <w:bCs/>
          <w:noProof/>
        </w:rPr>
      </w:pPr>
      <w:r w:rsidRPr="00191322">
        <w:rPr>
          <w:b/>
          <w:bCs/>
          <w:noProof/>
        </w:rPr>
        <w:t>Bc. Jiří Svoboda, MBA</w:t>
      </w:r>
      <w:r w:rsidR="001852F6" w:rsidRPr="00191322">
        <w:rPr>
          <w:rFonts w:asciiTheme="majorHAnsi" w:hAnsiTheme="majorHAnsi"/>
          <w:b/>
          <w:bCs/>
        </w:rPr>
        <w:t xml:space="preserve"> </w:t>
      </w:r>
      <w:proofErr w:type="gramStart"/>
      <w:r w:rsidR="00097F37" w:rsidRPr="00191322">
        <w:rPr>
          <w:rFonts w:asciiTheme="majorHAnsi" w:hAnsiTheme="majorHAnsi"/>
          <w:b/>
          <w:bCs/>
        </w:rPr>
        <w:tab/>
        <w:t xml:space="preserve">  </w:t>
      </w:r>
      <w:r w:rsidR="00097F37" w:rsidRPr="00191322">
        <w:rPr>
          <w:rFonts w:asciiTheme="majorHAnsi" w:hAnsiTheme="majorHAnsi"/>
          <w:b/>
          <w:bCs/>
        </w:rPr>
        <w:tab/>
      </w:r>
      <w:proofErr w:type="gramEnd"/>
      <w:r w:rsidR="00097F37" w:rsidRPr="00191322">
        <w:rPr>
          <w:rFonts w:asciiTheme="majorHAnsi" w:hAnsiTheme="majorHAnsi"/>
          <w:b/>
          <w:bCs/>
        </w:rPr>
        <w:tab/>
      </w:r>
      <w:r w:rsidR="00EF4996" w:rsidRPr="00191322">
        <w:rPr>
          <w:rFonts w:asciiTheme="majorHAnsi" w:hAnsiTheme="majorHAnsi"/>
          <w:b/>
          <w:bCs/>
        </w:rPr>
        <w:tab/>
      </w:r>
      <w:r w:rsidR="00586495" w:rsidRPr="00191322">
        <w:rPr>
          <w:rFonts w:asciiTheme="majorHAnsi" w:hAnsiTheme="majorHAnsi"/>
          <w:b/>
          <w:bCs/>
          <w:noProof/>
        </w:rPr>
        <w:t>[</w:t>
      </w:r>
      <w:r w:rsidR="00586495" w:rsidRPr="00191322">
        <w:rPr>
          <w:rFonts w:asciiTheme="majorHAnsi" w:hAnsiTheme="majorHAnsi"/>
          <w:b/>
          <w:bCs/>
          <w:iCs/>
          <w:noProof/>
          <w:highlight w:val="green"/>
        </w:rPr>
        <w:t>DOPLNÍ PRODÁVAJÍCÍ</w:t>
      </w:r>
      <w:r w:rsidR="00586495" w:rsidRPr="00191322">
        <w:rPr>
          <w:rFonts w:asciiTheme="majorHAnsi" w:hAnsiTheme="majorHAnsi"/>
          <w:b/>
          <w:bCs/>
          <w:noProof/>
        </w:rPr>
        <w:t>]</w:t>
      </w:r>
    </w:p>
    <w:p w14:paraId="274AC04D" w14:textId="18A6EB13" w:rsidR="00191322" w:rsidRPr="00221465" w:rsidRDefault="00191322" w:rsidP="008027B9">
      <w:pPr>
        <w:widowControl w:val="0"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bookmarkEnd w:id="1"/>
    <w:sectPr w:rsidR="0019132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46710" w14:textId="77777777" w:rsidR="00860059" w:rsidRDefault="00860059" w:rsidP="00962258">
      <w:pPr>
        <w:spacing w:after="0" w:line="240" w:lineRule="auto"/>
      </w:pPr>
      <w:r>
        <w:separator/>
      </w:r>
    </w:p>
  </w:endnote>
  <w:endnote w:type="continuationSeparator" w:id="0">
    <w:p w14:paraId="71347815" w14:textId="77777777" w:rsidR="00860059" w:rsidRDefault="008600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48CF2" w14:textId="77777777" w:rsidR="00860059" w:rsidRDefault="00860059" w:rsidP="00962258">
      <w:pPr>
        <w:spacing w:after="0" w:line="240" w:lineRule="auto"/>
      </w:pPr>
      <w:r>
        <w:separator/>
      </w:r>
    </w:p>
  </w:footnote>
  <w:footnote w:type="continuationSeparator" w:id="0">
    <w:p w14:paraId="48ED72D0" w14:textId="77777777" w:rsidR="00860059" w:rsidRDefault="008600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1C069D98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4A77D70" w14:textId="665FEEE5" w:rsidR="00330605" w:rsidRDefault="007703FD" w:rsidP="00330605">
          <w:pPr>
            <w:pStyle w:val="Druhdokumentu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5F4D4E19" wp14:editId="2A3D7E61">
                <wp:simplePos x="0" y="0"/>
                <wp:positionH relativeFrom="column">
                  <wp:posOffset>1186815</wp:posOffset>
                </wp:positionH>
                <wp:positionV relativeFrom="paragraph">
                  <wp:posOffset>3810</wp:posOffset>
                </wp:positionV>
                <wp:extent cx="1572895" cy="890270"/>
                <wp:effectExtent l="0" t="0" r="8255" b="5080"/>
                <wp:wrapNone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1ACD7671" w14:textId="34A984FF" w:rsidR="007703FD" w:rsidRPr="007703FD" w:rsidRDefault="007703FD" w:rsidP="007703FD">
          <w:pPr>
            <w:jc w:val="center"/>
          </w:pPr>
        </w:p>
      </w:tc>
    </w:tr>
    <w:tr w:rsidR="00330605" w14:paraId="1AE361CA" w14:textId="77777777" w:rsidTr="00190EFC">
      <w:trPr>
        <w:trHeight w:hRule="exact" w:val="744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BBCF3D6" w14:textId="48BE22DF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0E02503"/>
    <w:multiLevelType w:val="hybridMultilevel"/>
    <w:tmpl w:val="2166B9E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5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7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0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7E2760BF"/>
    <w:multiLevelType w:val="hybridMultilevel"/>
    <w:tmpl w:val="7E064B74"/>
    <w:lvl w:ilvl="0" w:tplc="95CA0CFE">
      <w:start w:val="1"/>
      <w:numFmt w:val="decimal"/>
      <w:lvlText w:val="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52641310">
    <w:abstractNumId w:val="7"/>
  </w:num>
  <w:num w:numId="2" w16cid:durableId="754671436">
    <w:abstractNumId w:val="1"/>
  </w:num>
  <w:num w:numId="3" w16cid:durableId="1252621557">
    <w:abstractNumId w:val="15"/>
  </w:num>
  <w:num w:numId="4" w16cid:durableId="1822885328">
    <w:abstractNumId w:val="34"/>
  </w:num>
  <w:num w:numId="5" w16cid:durableId="1136339336">
    <w:abstractNumId w:val="20"/>
  </w:num>
  <w:num w:numId="6" w16cid:durableId="845629054">
    <w:abstractNumId w:val="27"/>
  </w:num>
  <w:num w:numId="7" w16cid:durableId="2137604712">
    <w:abstractNumId w:val="11"/>
  </w:num>
  <w:num w:numId="8" w16cid:durableId="777287911">
    <w:abstractNumId w:val="25"/>
  </w:num>
  <w:num w:numId="9" w16cid:durableId="783187053">
    <w:abstractNumId w:val="35"/>
  </w:num>
  <w:num w:numId="10" w16cid:durableId="1900825365">
    <w:abstractNumId w:val="31"/>
  </w:num>
  <w:num w:numId="11" w16cid:durableId="54474395">
    <w:abstractNumId w:val="3"/>
  </w:num>
  <w:num w:numId="12" w16cid:durableId="208298193">
    <w:abstractNumId w:val="8"/>
  </w:num>
  <w:num w:numId="13" w16cid:durableId="1457799160">
    <w:abstractNumId w:val="17"/>
  </w:num>
  <w:num w:numId="14" w16cid:durableId="1858108636">
    <w:abstractNumId w:val="28"/>
  </w:num>
  <w:num w:numId="15" w16cid:durableId="267277707">
    <w:abstractNumId w:val="13"/>
  </w:num>
  <w:num w:numId="16" w16cid:durableId="1560745275">
    <w:abstractNumId w:val="23"/>
  </w:num>
  <w:num w:numId="17" w16cid:durableId="533343541">
    <w:abstractNumId w:val="30"/>
  </w:num>
  <w:num w:numId="18" w16cid:durableId="539435572">
    <w:abstractNumId w:val="10"/>
  </w:num>
  <w:num w:numId="19" w16cid:durableId="738870958">
    <w:abstractNumId w:val="26"/>
  </w:num>
  <w:num w:numId="20" w16cid:durableId="594168657">
    <w:abstractNumId w:val="5"/>
  </w:num>
  <w:num w:numId="21" w16cid:durableId="1228148739">
    <w:abstractNumId w:val="14"/>
  </w:num>
  <w:num w:numId="22" w16cid:durableId="1138182876">
    <w:abstractNumId w:val="32"/>
  </w:num>
  <w:num w:numId="23" w16cid:durableId="1228104160">
    <w:abstractNumId w:val="6"/>
  </w:num>
  <w:num w:numId="24" w16cid:durableId="908882039">
    <w:abstractNumId w:val="33"/>
  </w:num>
  <w:num w:numId="25" w16cid:durableId="2061593994">
    <w:abstractNumId w:val="24"/>
  </w:num>
  <w:num w:numId="26" w16cid:durableId="1697925821">
    <w:abstractNumId w:val="18"/>
  </w:num>
  <w:num w:numId="27" w16cid:durableId="1645045492">
    <w:abstractNumId w:val="9"/>
  </w:num>
  <w:num w:numId="28" w16cid:durableId="1335258836">
    <w:abstractNumId w:val="2"/>
  </w:num>
  <w:num w:numId="29" w16cid:durableId="15444427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499709">
    <w:abstractNumId w:val="0"/>
  </w:num>
  <w:num w:numId="31" w16cid:durableId="253784840">
    <w:abstractNumId w:val="21"/>
  </w:num>
  <w:num w:numId="32" w16cid:durableId="171577564">
    <w:abstractNumId w:val="4"/>
  </w:num>
  <w:num w:numId="33" w16cid:durableId="963847453">
    <w:abstractNumId w:val="20"/>
  </w:num>
  <w:num w:numId="34" w16cid:durableId="1736389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1549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3810090">
    <w:abstractNumId w:val="20"/>
  </w:num>
  <w:num w:numId="37" w16cid:durableId="510527375">
    <w:abstractNumId w:val="37"/>
  </w:num>
  <w:num w:numId="38" w16cid:durableId="1171989667">
    <w:abstractNumId w:val="29"/>
  </w:num>
  <w:num w:numId="39" w16cid:durableId="1037004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3422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19355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406603">
    <w:abstractNumId w:val="12"/>
  </w:num>
  <w:num w:numId="43" w16cid:durableId="1827435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9196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4806540">
    <w:abstractNumId w:val="16"/>
  </w:num>
  <w:num w:numId="46" w16cid:durableId="1217208300">
    <w:abstractNumId w:val="19"/>
  </w:num>
  <w:num w:numId="47" w16cid:durableId="1726365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40296357">
    <w:abstractNumId w:val="36"/>
  </w:num>
  <w:num w:numId="49" w16cid:durableId="27467898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553F9"/>
    <w:rsid w:val="000573A5"/>
    <w:rsid w:val="0006339B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114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10693F"/>
    <w:rsid w:val="00114472"/>
    <w:rsid w:val="001238C9"/>
    <w:rsid w:val="00126EF5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65E28"/>
    <w:rsid w:val="00170EC5"/>
    <w:rsid w:val="001747C1"/>
    <w:rsid w:val="00184743"/>
    <w:rsid w:val="001852F6"/>
    <w:rsid w:val="001903A9"/>
    <w:rsid w:val="00190EFC"/>
    <w:rsid w:val="00191322"/>
    <w:rsid w:val="001925F6"/>
    <w:rsid w:val="001942BB"/>
    <w:rsid w:val="001975F5"/>
    <w:rsid w:val="001A2756"/>
    <w:rsid w:val="001A3D0B"/>
    <w:rsid w:val="001B629E"/>
    <w:rsid w:val="001C5E8A"/>
    <w:rsid w:val="001E7681"/>
    <w:rsid w:val="001F0FAC"/>
    <w:rsid w:val="001F763F"/>
    <w:rsid w:val="001F7A65"/>
    <w:rsid w:val="00207DF5"/>
    <w:rsid w:val="00211813"/>
    <w:rsid w:val="00221465"/>
    <w:rsid w:val="00222F74"/>
    <w:rsid w:val="00223696"/>
    <w:rsid w:val="00224616"/>
    <w:rsid w:val="00236C65"/>
    <w:rsid w:val="00252F2B"/>
    <w:rsid w:val="0025503B"/>
    <w:rsid w:val="00263B4F"/>
    <w:rsid w:val="00265DFD"/>
    <w:rsid w:val="00266CCA"/>
    <w:rsid w:val="00275B09"/>
    <w:rsid w:val="00275D5F"/>
    <w:rsid w:val="00280E07"/>
    <w:rsid w:val="00281D7B"/>
    <w:rsid w:val="00281F69"/>
    <w:rsid w:val="002913A7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E6C97"/>
    <w:rsid w:val="002F0631"/>
    <w:rsid w:val="002F0D44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31F7"/>
    <w:rsid w:val="003C5769"/>
    <w:rsid w:val="003E16CE"/>
    <w:rsid w:val="00401B3E"/>
    <w:rsid w:val="004129FC"/>
    <w:rsid w:val="00415115"/>
    <w:rsid w:val="0042446A"/>
    <w:rsid w:val="00425499"/>
    <w:rsid w:val="00441430"/>
    <w:rsid w:val="00445CFA"/>
    <w:rsid w:val="00447984"/>
    <w:rsid w:val="0045022B"/>
    <w:rsid w:val="004505D7"/>
    <w:rsid w:val="00450F07"/>
    <w:rsid w:val="00453CD3"/>
    <w:rsid w:val="00460660"/>
    <w:rsid w:val="00464CC8"/>
    <w:rsid w:val="004848F8"/>
    <w:rsid w:val="00486107"/>
    <w:rsid w:val="00491827"/>
    <w:rsid w:val="004944B7"/>
    <w:rsid w:val="00494DCC"/>
    <w:rsid w:val="00496CE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31ED"/>
    <w:rsid w:val="004F4B9B"/>
    <w:rsid w:val="0050139C"/>
    <w:rsid w:val="00505591"/>
    <w:rsid w:val="00511AB9"/>
    <w:rsid w:val="00523EA7"/>
    <w:rsid w:val="00540F45"/>
    <w:rsid w:val="00546382"/>
    <w:rsid w:val="005466DD"/>
    <w:rsid w:val="00553375"/>
    <w:rsid w:val="00553501"/>
    <w:rsid w:val="00555C2D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C42EE"/>
    <w:rsid w:val="005D19AC"/>
    <w:rsid w:val="005D7A09"/>
    <w:rsid w:val="005E1747"/>
    <w:rsid w:val="005E2084"/>
    <w:rsid w:val="005F1404"/>
    <w:rsid w:val="006013D1"/>
    <w:rsid w:val="0061068E"/>
    <w:rsid w:val="00615789"/>
    <w:rsid w:val="00624971"/>
    <w:rsid w:val="00624CD3"/>
    <w:rsid w:val="0063072C"/>
    <w:rsid w:val="0063371F"/>
    <w:rsid w:val="006413B7"/>
    <w:rsid w:val="0064774B"/>
    <w:rsid w:val="006502C6"/>
    <w:rsid w:val="00660AD3"/>
    <w:rsid w:val="00677B7F"/>
    <w:rsid w:val="00685634"/>
    <w:rsid w:val="006862DF"/>
    <w:rsid w:val="00696698"/>
    <w:rsid w:val="006A5570"/>
    <w:rsid w:val="006A689C"/>
    <w:rsid w:val="006B3D79"/>
    <w:rsid w:val="006B4810"/>
    <w:rsid w:val="006C025C"/>
    <w:rsid w:val="006C073E"/>
    <w:rsid w:val="006C1F21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03FD"/>
    <w:rsid w:val="0077080D"/>
    <w:rsid w:val="0077363D"/>
    <w:rsid w:val="0077673A"/>
    <w:rsid w:val="007846E1"/>
    <w:rsid w:val="007851FB"/>
    <w:rsid w:val="00790DDD"/>
    <w:rsid w:val="007B570C"/>
    <w:rsid w:val="007C589B"/>
    <w:rsid w:val="007D3ECF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33BFE"/>
    <w:rsid w:val="00843F1B"/>
    <w:rsid w:val="00852BA4"/>
    <w:rsid w:val="00860059"/>
    <w:rsid w:val="00860FB6"/>
    <w:rsid w:val="008617E5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B7B4E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62258"/>
    <w:rsid w:val="009678B7"/>
    <w:rsid w:val="00972015"/>
    <w:rsid w:val="00974FD0"/>
    <w:rsid w:val="009833E1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21E8"/>
    <w:rsid w:val="009C3EFF"/>
    <w:rsid w:val="009C7928"/>
    <w:rsid w:val="009D17FC"/>
    <w:rsid w:val="009D1BA2"/>
    <w:rsid w:val="009D50D4"/>
    <w:rsid w:val="009E07F4"/>
    <w:rsid w:val="009E1946"/>
    <w:rsid w:val="009E1D91"/>
    <w:rsid w:val="009F392E"/>
    <w:rsid w:val="00A02735"/>
    <w:rsid w:val="00A037C2"/>
    <w:rsid w:val="00A06158"/>
    <w:rsid w:val="00A06E45"/>
    <w:rsid w:val="00A13035"/>
    <w:rsid w:val="00A1321D"/>
    <w:rsid w:val="00A16B5F"/>
    <w:rsid w:val="00A23B93"/>
    <w:rsid w:val="00A249DE"/>
    <w:rsid w:val="00A348F5"/>
    <w:rsid w:val="00A35755"/>
    <w:rsid w:val="00A37B7A"/>
    <w:rsid w:val="00A404A5"/>
    <w:rsid w:val="00A453A3"/>
    <w:rsid w:val="00A4600C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B43AF"/>
    <w:rsid w:val="00AC3262"/>
    <w:rsid w:val="00AD056F"/>
    <w:rsid w:val="00AD6731"/>
    <w:rsid w:val="00AE4D08"/>
    <w:rsid w:val="00AE7A5F"/>
    <w:rsid w:val="00AF5FA9"/>
    <w:rsid w:val="00B0515B"/>
    <w:rsid w:val="00B15D0D"/>
    <w:rsid w:val="00B20F63"/>
    <w:rsid w:val="00B22724"/>
    <w:rsid w:val="00B5460A"/>
    <w:rsid w:val="00B555FC"/>
    <w:rsid w:val="00B57A80"/>
    <w:rsid w:val="00B57AB1"/>
    <w:rsid w:val="00B612C0"/>
    <w:rsid w:val="00B615BA"/>
    <w:rsid w:val="00B74422"/>
    <w:rsid w:val="00B75EE1"/>
    <w:rsid w:val="00B77481"/>
    <w:rsid w:val="00B843B7"/>
    <w:rsid w:val="00B8518B"/>
    <w:rsid w:val="00B91E11"/>
    <w:rsid w:val="00BA38CE"/>
    <w:rsid w:val="00BA3F4C"/>
    <w:rsid w:val="00BB2033"/>
    <w:rsid w:val="00BB5852"/>
    <w:rsid w:val="00BB7D00"/>
    <w:rsid w:val="00BC4CE4"/>
    <w:rsid w:val="00BD7E91"/>
    <w:rsid w:val="00BE6B82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942"/>
    <w:rsid w:val="00C11C50"/>
    <w:rsid w:val="00C138C8"/>
    <w:rsid w:val="00C24989"/>
    <w:rsid w:val="00C311B0"/>
    <w:rsid w:val="00C33A5C"/>
    <w:rsid w:val="00C4034A"/>
    <w:rsid w:val="00C404EA"/>
    <w:rsid w:val="00C44806"/>
    <w:rsid w:val="00C44F6A"/>
    <w:rsid w:val="00C47AE3"/>
    <w:rsid w:val="00C53CD3"/>
    <w:rsid w:val="00C54B43"/>
    <w:rsid w:val="00C70843"/>
    <w:rsid w:val="00C730B9"/>
    <w:rsid w:val="00C7646D"/>
    <w:rsid w:val="00C82DFD"/>
    <w:rsid w:val="00C839E7"/>
    <w:rsid w:val="00C8720C"/>
    <w:rsid w:val="00C902A7"/>
    <w:rsid w:val="00C91E23"/>
    <w:rsid w:val="00CA1ABD"/>
    <w:rsid w:val="00CB0C8E"/>
    <w:rsid w:val="00CB3E43"/>
    <w:rsid w:val="00CC2C09"/>
    <w:rsid w:val="00CC5233"/>
    <w:rsid w:val="00CD1FC4"/>
    <w:rsid w:val="00CD32CB"/>
    <w:rsid w:val="00CE56F8"/>
    <w:rsid w:val="00CF17BE"/>
    <w:rsid w:val="00D051C6"/>
    <w:rsid w:val="00D07C3E"/>
    <w:rsid w:val="00D21061"/>
    <w:rsid w:val="00D231B3"/>
    <w:rsid w:val="00D2450A"/>
    <w:rsid w:val="00D31E61"/>
    <w:rsid w:val="00D4108E"/>
    <w:rsid w:val="00D44580"/>
    <w:rsid w:val="00D45A45"/>
    <w:rsid w:val="00D6163D"/>
    <w:rsid w:val="00D632AA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A413C"/>
    <w:rsid w:val="00DB0774"/>
    <w:rsid w:val="00DB2B0F"/>
    <w:rsid w:val="00DB754C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02CB2"/>
    <w:rsid w:val="00E14D3D"/>
    <w:rsid w:val="00E2616C"/>
    <w:rsid w:val="00E261B6"/>
    <w:rsid w:val="00E2762D"/>
    <w:rsid w:val="00E304AD"/>
    <w:rsid w:val="00E30729"/>
    <w:rsid w:val="00E37A7F"/>
    <w:rsid w:val="00E40685"/>
    <w:rsid w:val="00E41E24"/>
    <w:rsid w:val="00E436BE"/>
    <w:rsid w:val="00E80E7B"/>
    <w:rsid w:val="00E86F16"/>
    <w:rsid w:val="00E90396"/>
    <w:rsid w:val="00E90C16"/>
    <w:rsid w:val="00E92432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D485F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1179"/>
    <w:rsid w:val="00F86BA6"/>
    <w:rsid w:val="00F93DEB"/>
    <w:rsid w:val="00F95EC3"/>
    <w:rsid w:val="00FA1BD0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0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D246D-E7B3-4D22-8455-A5CD6EF9D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E2183D-15AB-4362-8911-A1902D3C7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2735</Words>
  <Characters>16138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Kopecká Michaela, Bc.</cp:lastModifiedBy>
  <cp:revision>6</cp:revision>
  <cp:lastPrinted>2019-02-25T13:30:00Z</cp:lastPrinted>
  <dcterms:created xsi:type="dcterms:W3CDTF">2025-09-24T10:55:00Z</dcterms:created>
  <dcterms:modified xsi:type="dcterms:W3CDTF">2025-09-29T13:55:00Z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